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河南晶瑞日用品股份有限公司举行开工点火仪式</w:t>
      </w:r>
    </w:p>
    <w:bookmarkEnd w:id="0"/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5"/>
          <w:szCs w:val="25"/>
          <w:shd w:val="clear" w:fill="F4F6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5"/>
          <w:szCs w:val="25"/>
          <w:shd w:val="clear" w:fill="F4F6FF"/>
          <w:lang w:eastAsia="zh-CN"/>
        </w:rPr>
        <w:drawing>
          <wp:inline distT="0" distB="0" distL="114300" distR="114300">
            <wp:extent cx="5267325" cy="2880995"/>
            <wp:effectExtent l="0" t="0" r="9525" b="14605"/>
            <wp:docPr id="1" name="图片 1" descr="f9408cf8c4aae5f110948abebad19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408cf8c4aae5f110948abebad195e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2月14日，河南晶瑞日用品股份有限公司举行开工点火仪式。县委书记赵明俊、县人大常委会主任张志霞出席仪式。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县人大常委会主任张志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霞在致辞中指出，今年是实施“十四五”规划承上启下的关键之年，全县要全面贯彻落实好党的二十大精神，积极响应县委县政府“开局就是决战，起步就要冲刺”的号召，秉承“重商、亲商、安商、富商”的理念，为项目建设和企业发展提供全程优质服务，全力营造一流营商环境。河南晶瑞日用品股份有限公司投资建设年产31000吨高档玻璃酒具、器皿项目便是其中的重要代表，该项目的开工投产必将进一步拉动全县经济快速健康增长。各级各部门要以此次开工点火为契机，树牢“项目为王”理念，主动服务、用心服务，顶格协调、顶格推进，积极协调解决项目建设运营中的困难问题，帮助企业在获嘉落地投产、发展壮大，助力县域经济高质量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县委书记赵明俊宣布，河南晶瑞日用品股份有限公司开工点火。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2923540"/>
            <wp:effectExtent l="0" t="0" r="9525" b="10160"/>
            <wp:docPr id="2" name="图片 2" descr="f9450813b9511cb4a51df1d7aaf0d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450813b9511cb4a51df1d7aaf0d7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7325" cy="2923540"/>
            <wp:effectExtent l="0" t="0" r="9525" b="10160"/>
            <wp:docPr id="3" name="图片 3" descr="94dc39a2cb0c87d25cfb903b31d71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4dc39a2cb0c87d25cfb903b31d7132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河南晶瑞日用品股份有限公司位于我县城关镇工业园区，是一家以生产日用玻璃器皿为主的企业。公司于2020年7月投资建设了年产31000吨高档玻璃酒具、器皿项目，目前设备安装调试完成。预计可实现年销售额3亿元，预期年利润3000万元，预计税收可达2000万元，同时还将带动300余人就业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4Y2U4MTAzMTU4OWI1MDI1NTdjMWVmYjg0MTMxY2EifQ=="/>
  </w:docVars>
  <w:rsids>
    <w:rsidRoot w:val="00000000"/>
    <w:rsid w:val="0983332C"/>
    <w:rsid w:val="0C801DA5"/>
    <w:rsid w:val="0DB10079"/>
    <w:rsid w:val="1BDD4B1E"/>
    <w:rsid w:val="213A656E"/>
    <w:rsid w:val="254F3753"/>
    <w:rsid w:val="25A93CC2"/>
    <w:rsid w:val="360016DD"/>
    <w:rsid w:val="3AF31810"/>
    <w:rsid w:val="5E5341F0"/>
    <w:rsid w:val="6FE3114C"/>
    <w:rsid w:val="74653FA0"/>
    <w:rsid w:val="7F78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2023-11-22T02:29:11Z</dcterms:created>
  <dc:creator>Administrator</dc:creator>
  <cp:lastModifiedBy>行胜于言</cp:lastModifiedBy>
  <dcterms:modified xsi:type="dcterms:W3CDTF">2023-11-22T02:31:32Z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3197D17DB9384CB5BEEE38B5A191E5F4_12</vt:lpwstr>
  </property>
</Properties>
</file>